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2E6" w:rsidRPr="007751B1" w:rsidRDefault="003242E6" w:rsidP="003242E6">
      <w:pPr>
        <w:rPr>
          <w:rFonts w:ascii="Arial" w:hAnsi="Arial" w:cs="Arial"/>
          <w:b/>
          <w:bCs/>
          <w:sz w:val="36"/>
          <w:szCs w:val="36"/>
        </w:rPr>
      </w:pPr>
      <w:r w:rsidRPr="007751B1">
        <w:rPr>
          <w:rFonts w:ascii="Arial" w:hAnsi="Arial" w:cs="Arial"/>
          <w:b/>
          <w:bCs/>
          <w:sz w:val="36"/>
          <w:szCs w:val="36"/>
        </w:rPr>
        <w:t>OLIMPIADA WIEDZY O MLEKU I MLECZARSTWIE</w:t>
      </w:r>
    </w:p>
    <w:p w:rsidR="003242E6" w:rsidRDefault="003242E6" w:rsidP="003242E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751B1">
        <w:rPr>
          <w:rFonts w:ascii="Arial" w:hAnsi="Arial" w:cs="Arial"/>
          <w:sz w:val="28"/>
          <w:szCs w:val="28"/>
        </w:rPr>
        <w:t xml:space="preserve">Celem Olimpiady jest upowszechnianie wśród uczniów wiadomości </w:t>
      </w:r>
      <w:r>
        <w:rPr>
          <w:rFonts w:ascii="Arial" w:hAnsi="Arial" w:cs="Arial"/>
          <w:sz w:val="28"/>
          <w:szCs w:val="28"/>
        </w:rPr>
        <w:br/>
      </w:r>
      <w:r w:rsidRPr="007751B1">
        <w:rPr>
          <w:rFonts w:ascii="Arial" w:hAnsi="Arial" w:cs="Arial"/>
          <w:sz w:val="28"/>
          <w:szCs w:val="28"/>
        </w:rPr>
        <w:t xml:space="preserve">z zakresu technologii żywności, ze wskazaniem na przetwórstwo mleczarskie. Tematyka Olimpiady opiera się na obowiązującym w szkołach programie nauczania dla zawodu technik technologii żywności oraz technik przetwórstwa mleczarskiego, przy czym zadania egzaminacyjne wykraczają ponad podstawy programowe.   </w:t>
      </w:r>
    </w:p>
    <w:p w:rsidR="004542C3" w:rsidRDefault="003242E6">
      <w:bookmarkStart w:id="0" w:name="_GoBack"/>
      <w:bookmarkEnd w:id="0"/>
    </w:p>
    <w:sectPr w:rsidR="00454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2E6"/>
    <w:rsid w:val="003242E6"/>
    <w:rsid w:val="008D281C"/>
    <w:rsid w:val="00E6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A1875-2DAE-4F96-B16C-94345C914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42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2019-11-04T14:28:00Z</dcterms:created>
  <dcterms:modified xsi:type="dcterms:W3CDTF">2019-11-04T14:28:00Z</dcterms:modified>
</cp:coreProperties>
</file>